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黑体" w:hAnsi="仿宋" w:eastAsia="黑体" w:cs="仿宋_GB2312"/>
          <w:sz w:val="32"/>
          <w:szCs w:val="32"/>
        </w:rPr>
      </w:pPr>
      <w:r>
        <w:rPr>
          <w:rFonts w:hint="eastAsia" w:ascii="黑体" w:hAnsi="仿宋" w:eastAsia="黑体" w:cs="仿宋_GB2312"/>
          <w:sz w:val="32"/>
          <w:szCs w:val="32"/>
        </w:rPr>
        <w:t>附件1</w:t>
      </w:r>
    </w:p>
    <w:p>
      <w:pPr>
        <w:spacing w:line="360" w:lineRule="auto"/>
        <w:jc w:val="left"/>
        <w:rPr>
          <w:rFonts w:hint="eastAsia" w:ascii="黑体" w:hAnsi="仿宋" w:eastAsia="黑体" w:cs="仿宋_GB2312"/>
          <w:sz w:val="32"/>
          <w:szCs w:val="32"/>
        </w:rPr>
      </w:pPr>
    </w:p>
    <w:p>
      <w:pPr>
        <w:spacing w:line="360" w:lineRule="auto"/>
        <w:jc w:val="center"/>
        <w:rPr>
          <w:rFonts w:hint="eastAsia" w:ascii="方正小标宋简体" w:hAnsi="仿宋" w:eastAsia="方正小标宋简体" w:cs="仿宋_GB2312"/>
          <w:sz w:val="36"/>
          <w:szCs w:val="36"/>
        </w:rPr>
      </w:pPr>
      <w:r>
        <w:rPr>
          <w:rFonts w:hint="eastAsia" w:ascii="方正小标宋简体" w:hAnsi="仿宋" w:eastAsia="方正小标宋简体" w:cs="仿宋_GB2312"/>
          <w:sz w:val="36"/>
          <w:szCs w:val="36"/>
        </w:rPr>
        <w:t>2021年国家档案局科技项目立项选题指南</w:t>
      </w:r>
    </w:p>
    <w:p>
      <w:pPr>
        <w:spacing w:line="360" w:lineRule="auto"/>
        <w:jc w:val="left"/>
        <w:rPr>
          <w:rFonts w:ascii="仿宋_GB2312" w:hAnsi="仿宋" w:eastAsia="仿宋_GB2312" w:cs="仿宋_GB2312"/>
          <w:sz w:val="32"/>
          <w:szCs w:val="32"/>
        </w:rPr>
      </w:pP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2021年国家档案局科技项目立项工作以习近平新时代中国特色社会主义思想为指导，认真贯彻党的十九大和十九届二中、三中、四中、五中全会和中央经济工作会议精神，全面落实全国档案局长馆长会议要求，坚持系统思维和新发展理念，本着科技自立自强和创新与实用并重的原则，深入推进“四个体系”建设。根据档案工作实际，紧紧围绕对新时代档案事业发展具有普遍性、长远性影响的重点难点问题，开展创新型实用型研究，为档案事业转型发展、高质量发展提供科技支撑。</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一、在档案治理方面，围绕档案部门服务国家治理体系和治理能力现代化的方法与模式，新形势下档案管理体制机制创新，档案事业转型发展、高质量发展的内涵与途径，新档案法实施背景下档案行政执法、监督检查模式，依法治档背景下档案治理体系、档案标准规范体系、档案人员业务能力体系建设等方面开展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重点项目：档案事业转型发展、高质量发展的内涵与途径</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二、在档案资源建设和开发利用方面，围绕重大活动和突发事件档案收集方式，档案开放审核流程与方法，区域档案信息资源共享模式与协作机制，档案信息化融入国家电子政务建设存在的问题与解决方法研究，“互联网+档案”创新发展策略与方法，大数据、云计算、区块链、数据挖掘、语音识别等新技术在档案开发利用中的应用等方面开展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三、在档案安全保护方面，围绕绿色档案馆建设，档案馆灾害预防和应急管理机制，档案区域保护中心建设、运维、使用和管理模式，纸质档案脱酸与字迹加固方法与效果评估，档案库房环境分析与检测，电子档案管理突发事件预防与应急策略，档案数字信息安全保障体系建设，档案数字资源长久保存和备份技术与策略，档案知识产权保护策略等方面开展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重点项目：纸质档案脱酸常用方法与效果评估研究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四、在电子文件归档和电子档案管理方面，围绕来源可靠、程序规范、要素合规的电子文件归档系统实现，电子档案可信管理的技术方法，自主可控环境下电子文件归档与电子档案管理，工程设计矢量图、三维电子文件的归档与管理，基于AI技术的电子文件归档和电子档案管理自动化智能化等方面开展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重点项目：来源可靠、程序规范、要素合规的电子文件归档系统实现研究</w:t>
      </w:r>
    </w:p>
    <w:p>
      <w:pPr>
        <w:spacing w:line="360" w:lineRule="auto"/>
        <w:jc w:val="left"/>
        <w:rPr>
          <w:rFonts w:ascii="仿宋_GB2312" w:hAnsi="仿宋" w:eastAsia="仿宋_GB2312" w:cs="仿宋_GB2312"/>
          <w:sz w:val="32"/>
          <w:szCs w:val="32"/>
        </w:rPr>
      </w:pPr>
    </w:p>
    <w:p>
      <w:pPr>
        <w:spacing w:line="360" w:lineRule="auto"/>
        <w:jc w:val="left"/>
        <w:rPr>
          <w:rFonts w:hint="eastAsia" w:ascii="黑体" w:hAnsi="仿宋" w:eastAsia="黑体" w:cs="仿宋_GB2312"/>
          <w:sz w:val="32"/>
          <w:szCs w:val="32"/>
        </w:rPr>
      </w:pPr>
      <w:r>
        <w:rPr>
          <w:rFonts w:hint="eastAsia" w:ascii="黑体" w:hAnsi="仿宋" w:eastAsia="黑体" w:cs="仿宋_GB2312"/>
          <w:sz w:val="32"/>
          <w:szCs w:val="32"/>
        </w:rPr>
        <w:t>附件2</w:t>
      </w:r>
    </w:p>
    <w:p>
      <w:pPr>
        <w:spacing w:line="360" w:lineRule="auto"/>
        <w:jc w:val="left"/>
        <w:rPr>
          <w:rFonts w:hint="eastAsia" w:ascii="黑体" w:hAnsi="仿宋" w:eastAsia="黑体" w:cs="仿宋_GB2312"/>
          <w:sz w:val="32"/>
          <w:szCs w:val="32"/>
        </w:rPr>
      </w:pPr>
    </w:p>
    <w:p>
      <w:pPr>
        <w:spacing w:line="360" w:lineRule="auto"/>
        <w:jc w:val="center"/>
        <w:rPr>
          <w:rFonts w:hint="eastAsia" w:ascii="方正小标宋简体" w:hAnsi="仿宋" w:eastAsia="方正小标宋简体" w:cs="仿宋_GB2312"/>
          <w:sz w:val="36"/>
          <w:szCs w:val="36"/>
        </w:rPr>
      </w:pPr>
      <w:r>
        <w:rPr>
          <w:rFonts w:hint="eastAsia" w:ascii="方正小标宋简体" w:hAnsi="仿宋" w:eastAsia="方正小标宋简体" w:cs="仿宋_GB2312"/>
          <w:sz w:val="36"/>
          <w:szCs w:val="36"/>
        </w:rPr>
        <w:t>2021年陕西省档案局科技项目立项选题指南</w:t>
      </w:r>
    </w:p>
    <w:p>
      <w:pPr>
        <w:spacing w:line="360" w:lineRule="auto"/>
        <w:jc w:val="left"/>
        <w:rPr>
          <w:rFonts w:ascii="仿宋_GB2312" w:hAnsi="仿宋" w:eastAsia="仿宋_GB2312" w:cs="仿宋_GB2312"/>
          <w:sz w:val="32"/>
          <w:szCs w:val="32"/>
        </w:rPr>
      </w:pP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2021年陕西省档案局科技项目立项选题要以习近平新时代中国特色社会主义思想为指导，深入贯彻党的十九大和十九届二中、三中、四中、五中全会精神，全面落实国家和陕西省档案事业发展“十四五”规划总体要求，针对新形势新要求下档案工作中急需解决的重点和难点问题，开展创新性、先进性、实用性的档案科技研究，充分发挥科技创新在档案事业发展中的支撑引领作用。</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一、档案治理体系建设研究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新形势下档案管理体制机制创新研究；档案事业转型发展、高质量发展的内涵与途径；地方档案法规体系建设研究；档案行政监督与治理能力研究；档案人员业务能力体系建设；档案社会化服务管理研究等。</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二、档案利用服务研究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档案资源馆际共享问题研究；民生档案资源开发利用研究；档案文化产品开发与利用研究；大数据、数据挖掘、语音识别等新技术在档案精准服务中的应用；社区档案利用服务研究等。</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三、档案基础业务研究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档案征集工作研究；综合档案馆档案开放鉴定及划控工作研究；档案业务规范化建设研究；档案服务乡村振兴国家战略研究；抗疫档案规范化管理研究等。</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四、档案信息化建设研究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档案信息化战略转型研究；档案信息化融入国家电子政务建设存在的问题与解决方法研究;互联网+时代政务档案管理方法研究；区块链、人工智能等技术在档案管理中的应用研究；面向移动终端的档案服务平台研究；专业档案数据库整合研究；档案人才信息平台构建研究等。</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五、档案安全保护研究</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档案保护技术研究；特殊载体珍贵档案修复保护研究;档案信息系统与网络安全保障研究；数字档案馆的安全策略研究；档案数字资源长久保存和备份技术与策略;档案部门突发事件应急预案研究；建筑与设备运行的节能减排研究等。</w:t>
      </w:r>
    </w:p>
    <w:p>
      <w:pPr>
        <w:spacing w:line="360" w:lineRule="auto"/>
        <w:ind w:firstLine="640" w:firstLineChars="200"/>
        <w:jc w:val="left"/>
        <w:rPr>
          <w:rFonts w:hint="eastAsia" w:ascii="黑体" w:hAnsi="仿宋" w:eastAsia="黑体" w:cs="仿宋_GB2312"/>
          <w:sz w:val="32"/>
          <w:szCs w:val="32"/>
        </w:rPr>
      </w:pPr>
      <w:r>
        <w:rPr>
          <w:rFonts w:hint="eastAsia" w:ascii="黑体" w:hAnsi="仿宋" w:eastAsia="黑体" w:cs="仿宋_GB2312"/>
          <w:sz w:val="32"/>
          <w:szCs w:val="32"/>
        </w:rPr>
        <w:t>六、其他</w:t>
      </w:r>
    </w:p>
    <w:p>
      <w:pPr>
        <w:spacing w:line="360" w:lineRule="auto"/>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其他对档案工作和档案事业发展有推动作用问题的研究。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E31EE"/>
    <w:rsid w:val="1A6E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2021-03-01T08:43:00Z</dcterms:created>
  <dc:creator>Administrator</dc:creator>
  <cp:lastModifiedBy>Administrator</cp:lastModifiedBy>
  <dcterms:modified xsi:type="dcterms:W3CDTF">2021-03-01T08:43:28Z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